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5F1" w:rsidRPr="000B7C94" w:rsidRDefault="00F555F1" w:rsidP="00F555F1">
      <w:pPr>
        <w:rPr>
          <w:color w:val="FF0000"/>
        </w:rPr>
      </w:pPr>
      <w:r w:rsidRPr="000B7C94">
        <w:rPr>
          <w:color w:val="FF0000"/>
        </w:rPr>
        <w:t>Blog Windkraft</w:t>
      </w:r>
    </w:p>
    <w:p w:rsidR="002304C7" w:rsidRDefault="002304C7" w:rsidP="00F555F1">
      <w:pPr>
        <w:rPr>
          <w:b/>
          <w:bCs/>
          <w:sz w:val="40"/>
          <w:szCs w:val="40"/>
        </w:rPr>
      </w:pPr>
      <w:r>
        <w:rPr>
          <w:b/>
          <w:bCs/>
          <w:sz w:val="40"/>
          <w:szCs w:val="40"/>
        </w:rPr>
        <w:t>Wetter sorgt für Windkraft-Rekord im ersten Quartal 2020</w:t>
      </w:r>
    </w:p>
    <w:p w:rsidR="00F555F1" w:rsidRPr="00950F98" w:rsidRDefault="007802CE" w:rsidP="00F555F1">
      <w:pPr>
        <w:rPr>
          <w:b/>
          <w:bCs/>
          <w:sz w:val="40"/>
          <w:szCs w:val="40"/>
        </w:rPr>
      </w:pPr>
      <w:r>
        <w:rPr>
          <w:b/>
          <w:bCs/>
          <w:sz w:val="40"/>
          <w:szCs w:val="40"/>
        </w:rPr>
        <w:t>Windkraft</w:t>
      </w:r>
      <w:r w:rsidR="00807177">
        <w:rPr>
          <w:b/>
          <w:bCs/>
          <w:sz w:val="40"/>
          <w:szCs w:val="40"/>
        </w:rPr>
        <w:t>-Rekord</w:t>
      </w:r>
      <w:r>
        <w:rPr>
          <w:b/>
          <w:bCs/>
          <w:sz w:val="40"/>
          <w:szCs w:val="40"/>
        </w:rPr>
        <w:t xml:space="preserve"> im ersten Quartal 2020</w:t>
      </w:r>
    </w:p>
    <w:p w:rsidR="00261D5E" w:rsidRDefault="007802CE" w:rsidP="00F555F1">
      <w:pPr>
        <w:rPr>
          <w:b/>
          <w:bCs/>
        </w:rPr>
      </w:pPr>
      <w:r w:rsidRPr="00683FFC">
        <w:rPr>
          <w:b/>
          <w:bCs/>
        </w:rPr>
        <w:t xml:space="preserve">Die erneuerbaren Energien </w:t>
      </w:r>
      <w:r w:rsidR="00807177">
        <w:rPr>
          <w:b/>
          <w:bCs/>
        </w:rPr>
        <w:t>deckten</w:t>
      </w:r>
      <w:r w:rsidR="00683FFC" w:rsidRPr="00683FFC">
        <w:rPr>
          <w:b/>
          <w:bCs/>
        </w:rPr>
        <w:t xml:space="preserve"> im ersten Quartal 2020 </w:t>
      </w:r>
      <w:r w:rsidR="00807177">
        <w:rPr>
          <w:b/>
          <w:bCs/>
        </w:rPr>
        <w:t xml:space="preserve">mehr als die Hälfte des deutschen </w:t>
      </w:r>
      <w:r w:rsidR="00261D5E">
        <w:rPr>
          <w:b/>
          <w:bCs/>
        </w:rPr>
        <w:t>Bruttos</w:t>
      </w:r>
      <w:r w:rsidR="00807177">
        <w:rPr>
          <w:b/>
          <w:bCs/>
        </w:rPr>
        <w:t>tromverbrauchs</w:t>
      </w:r>
      <w:r w:rsidR="00683FFC" w:rsidRPr="00683FFC">
        <w:rPr>
          <w:b/>
          <w:bCs/>
        </w:rPr>
        <w:t xml:space="preserve">. Die Windkraft hatte den größten Anteil </w:t>
      </w:r>
      <w:r w:rsidR="00807177">
        <w:rPr>
          <w:b/>
          <w:bCs/>
        </w:rPr>
        <w:t>daran</w:t>
      </w:r>
      <w:r w:rsidR="00683FFC" w:rsidRPr="00683FFC">
        <w:rPr>
          <w:b/>
          <w:bCs/>
        </w:rPr>
        <w:t xml:space="preserve">. </w:t>
      </w:r>
    </w:p>
    <w:p w:rsidR="00807177" w:rsidRDefault="001B055A" w:rsidP="00F555F1">
      <w:r>
        <w:t xml:space="preserve">Im ersten Quartal 2020 </w:t>
      </w:r>
      <w:r w:rsidR="00782D94">
        <w:t>deckten die</w:t>
      </w:r>
      <w:r>
        <w:t xml:space="preserve"> </w:t>
      </w:r>
      <w:r w:rsidR="00950F98">
        <w:t>e</w:t>
      </w:r>
      <w:r>
        <w:t xml:space="preserve">rneuerbaren Energien </w:t>
      </w:r>
      <w:r w:rsidR="00782D94">
        <w:t>fast 52 Prozent des</w:t>
      </w:r>
      <w:r>
        <w:t xml:space="preserve"> deutschen </w:t>
      </w:r>
      <w:r w:rsidR="00ED0845">
        <w:t>Bruttostromverbrauch</w:t>
      </w:r>
      <w:r w:rsidR="00782D94">
        <w:t>s</w:t>
      </w:r>
      <w:r>
        <w:t xml:space="preserve"> </w:t>
      </w:r>
      <w:r w:rsidR="00683FFC">
        <w:t xml:space="preserve">und damit deutlich </w:t>
      </w:r>
      <w:r w:rsidR="00782D94">
        <w:t>mehr</w:t>
      </w:r>
      <w:r w:rsidR="00683FFC">
        <w:t xml:space="preserve"> als im vergangenen Jahr </w:t>
      </w:r>
      <w:r w:rsidR="00683FFC" w:rsidRPr="00683FFC">
        <w:t>(Q1</w:t>
      </w:r>
      <w:r w:rsidR="00807177">
        <w:t xml:space="preserve"> </w:t>
      </w:r>
      <w:r w:rsidR="00683FFC" w:rsidRPr="00683FFC">
        <w:t>2019: 44,4 Prozent)</w:t>
      </w:r>
      <w:r>
        <w:t>.</w:t>
      </w:r>
      <w:r w:rsidR="00683FFC">
        <w:t xml:space="preserve"> </w:t>
      </w:r>
      <w:r w:rsidR="00CC1172">
        <w:t>Zudem</w:t>
      </w:r>
      <w:r w:rsidR="00782D94">
        <w:t xml:space="preserve"> lag der EE-Anteil an der deutschen Bruttostromerzeugung bei rund 49 Prozent</w:t>
      </w:r>
      <w:r w:rsidR="00CC1172">
        <w:t xml:space="preserve"> – so hoch wie noch nie</w:t>
      </w:r>
      <w:r w:rsidR="00782D94">
        <w:t>.</w:t>
      </w:r>
    </w:p>
    <w:p w:rsidR="00683FFC" w:rsidRDefault="001B055A" w:rsidP="00F555F1">
      <w:r>
        <w:t xml:space="preserve">Von Januar bis März 2020 wurden </w:t>
      </w:r>
      <w:r w:rsidR="005E6D5C">
        <w:t xml:space="preserve">hierzulande </w:t>
      </w:r>
      <w:r>
        <w:t>über 7</w:t>
      </w:r>
      <w:r w:rsidR="00ED0845">
        <w:t>7</w:t>
      </w:r>
      <w:r>
        <w:t xml:space="preserve"> Mill</w:t>
      </w:r>
      <w:r w:rsidR="00950F98">
        <w:t>i</w:t>
      </w:r>
      <w:r>
        <w:t xml:space="preserve">arden Kilowattstunden </w:t>
      </w:r>
      <w:r w:rsidR="00950F98">
        <w:t xml:space="preserve">Ökostrom </w:t>
      </w:r>
      <w:r>
        <w:t xml:space="preserve">erzeugt – </w:t>
      </w:r>
      <w:r w:rsidR="00950F98">
        <w:t xml:space="preserve">rund </w:t>
      </w:r>
      <w:r>
        <w:t>15 Prozent mehr als im Vergleichszeitraum 2019 (6</w:t>
      </w:r>
      <w:r w:rsidR="00782D94">
        <w:t>7</w:t>
      </w:r>
      <w:r>
        <w:t>,</w:t>
      </w:r>
      <w:r w:rsidR="00782D94">
        <w:t>1</w:t>
      </w:r>
      <w:r>
        <w:t xml:space="preserve"> Mrd. kWh). </w:t>
      </w:r>
      <w:r w:rsidR="00950F98">
        <w:t>Die Windenergie verbuchte</w:t>
      </w:r>
      <w:r w:rsidR="00683FFC">
        <w:t xml:space="preserve"> bei dem Zuwachs</w:t>
      </w:r>
      <w:r w:rsidR="00950F98">
        <w:t xml:space="preserve"> den Löwenanteil</w:t>
      </w:r>
      <w:r w:rsidR="00683FFC">
        <w:t xml:space="preserve"> </w:t>
      </w:r>
      <w:r w:rsidR="00950F98">
        <w:t xml:space="preserve">– ca. 90 Prozent. Die restlichen 10 Prozent </w:t>
      </w:r>
      <w:r w:rsidR="00683FFC">
        <w:t>fielen</w:t>
      </w:r>
      <w:r w:rsidR="00566C8A">
        <w:t xml:space="preserve"> u.a.</w:t>
      </w:r>
      <w:r w:rsidR="00950F98">
        <w:t xml:space="preserve"> auf die Solarenergie.* </w:t>
      </w:r>
    </w:p>
    <w:p w:rsidR="009B4344" w:rsidRDefault="009B4344" w:rsidP="00F555F1">
      <w:r>
        <w:t xml:space="preserve">Der </w:t>
      </w:r>
      <w:r w:rsidR="00CC1172">
        <w:t>Trend</w:t>
      </w:r>
      <w:r>
        <w:t xml:space="preserve"> setzte sich im April fort. </w:t>
      </w:r>
    </w:p>
    <w:p w:rsidR="00CC1172" w:rsidRDefault="00CC1172" w:rsidP="00CC1172">
      <w:pPr>
        <w:rPr>
          <w:color w:val="FF0000"/>
        </w:rPr>
      </w:pPr>
    </w:p>
    <w:p w:rsidR="00CC1172" w:rsidRDefault="00CC1172" w:rsidP="00CC1172">
      <w:pPr>
        <w:rPr>
          <w:color w:val="FF0000"/>
        </w:rPr>
      </w:pPr>
      <w:r w:rsidRPr="00782D94">
        <w:rPr>
          <w:color w:val="FF0000"/>
        </w:rPr>
        <w:t>GRAFIK</w:t>
      </w:r>
      <w:r>
        <w:rPr>
          <w:color w:val="FF0000"/>
        </w:rPr>
        <w:t>EN EINBINDEN – 2 nebeneinander</w:t>
      </w:r>
    </w:p>
    <w:p w:rsidR="00CC1172" w:rsidRPr="00782D94" w:rsidRDefault="00CC1172" w:rsidP="00CC1172">
      <w:pPr>
        <w:rPr>
          <w:color w:val="FF0000"/>
        </w:rPr>
      </w:pPr>
      <w:r>
        <w:rPr>
          <w:color w:val="FF0000"/>
        </w:rPr>
        <w:t>„Beitrag der erneuerbaren Energien zur Deckung des Stromverbrauchs in Deutschland“</w:t>
      </w:r>
    </w:p>
    <w:p w:rsidR="00CC1172" w:rsidRDefault="00CC1172" w:rsidP="00CC1172">
      <w:pPr>
        <w:rPr>
          <w:rFonts w:cstheme="minorHAnsi"/>
        </w:rPr>
      </w:pPr>
      <w:r>
        <w:rPr>
          <w:rFonts w:cstheme="minorHAnsi"/>
        </w:rPr>
        <w:t>© BDEW</w:t>
      </w:r>
    </w:p>
    <w:p w:rsidR="00CC1172" w:rsidRPr="00782D94" w:rsidRDefault="00CC1172" w:rsidP="00CC1172">
      <w:pPr>
        <w:rPr>
          <w:color w:val="FF0000"/>
        </w:rPr>
      </w:pPr>
      <w:r w:rsidRPr="00782D94">
        <w:rPr>
          <w:color w:val="FF0000"/>
        </w:rPr>
        <w:t>GRAFIK</w:t>
      </w:r>
      <w:r>
        <w:rPr>
          <w:color w:val="FF0000"/>
        </w:rPr>
        <w:t xml:space="preserve"> EINBINDEN „Anteil der erneuerbaren Energien an der Bruttostromerzeugung in Deutschland“</w:t>
      </w:r>
    </w:p>
    <w:p w:rsidR="00CC1172" w:rsidRDefault="00CC1172" w:rsidP="00CC1172">
      <w:r>
        <w:rPr>
          <w:rFonts w:cstheme="minorHAnsi"/>
        </w:rPr>
        <w:t>© BDEW</w:t>
      </w:r>
    </w:p>
    <w:p w:rsidR="00804212" w:rsidRDefault="00804212" w:rsidP="00D13D16">
      <w:pPr>
        <w:rPr>
          <w:color w:val="FF0000"/>
        </w:rPr>
      </w:pPr>
    </w:p>
    <w:p w:rsidR="00804212" w:rsidRDefault="00804212" w:rsidP="00D13D16">
      <w:pPr>
        <w:rPr>
          <w:color w:val="FF0000"/>
        </w:rPr>
      </w:pPr>
      <w:r>
        <w:rPr>
          <w:color w:val="FF0000"/>
        </w:rPr>
        <w:t>ZITAT</w:t>
      </w:r>
    </w:p>
    <w:p w:rsidR="00804212" w:rsidRPr="00804212" w:rsidRDefault="00804212" w:rsidP="00D13D16">
      <w:pPr>
        <w:rPr>
          <w:b/>
          <w:bCs/>
        </w:rPr>
      </w:pPr>
      <w:r w:rsidRPr="00804212">
        <w:rPr>
          <w:b/>
          <w:bCs/>
        </w:rPr>
        <w:t xml:space="preserve">Hermann Albers, Präsident des Bundesverbands </w:t>
      </w:r>
      <w:proofErr w:type="spellStart"/>
      <w:r w:rsidRPr="00804212">
        <w:rPr>
          <w:b/>
          <w:bCs/>
        </w:rPr>
        <w:t>WindEnergie</w:t>
      </w:r>
      <w:proofErr w:type="spellEnd"/>
      <w:r w:rsidRPr="00804212">
        <w:rPr>
          <w:b/>
          <w:bCs/>
        </w:rPr>
        <w:t xml:space="preserve">, über die Leistung der Windenergiebranche </w:t>
      </w:r>
    </w:p>
    <w:p w:rsidR="00566C8A" w:rsidRDefault="00804212" w:rsidP="00D13D16">
      <w:r w:rsidRPr="00804212">
        <w:t>„Mehr als ein Drittel des in Deutschland erzeugten und ins öffentliche Netz eingespeisten Stroms kommen aus Windenergieanlagen an Land und auf See. Damit setzt sich der positive Trend im Bereich Windenergie aus dem Jahr 2019 fort. Für unsere Branche ist das Ansporn und Motivation, auch in Zukunft den Großteil des Erneuerbaren Stroms für Deutschland zu liefern.“</w:t>
      </w:r>
    </w:p>
    <w:p w:rsidR="00CC1172" w:rsidRDefault="00CC1172" w:rsidP="00CC1172">
      <w:r w:rsidRPr="00CC1172">
        <w:rPr>
          <w:i/>
          <w:iCs/>
        </w:rPr>
        <w:t xml:space="preserve">Quelle: Bundesverband </w:t>
      </w:r>
      <w:proofErr w:type="spellStart"/>
      <w:r w:rsidRPr="00CC1172">
        <w:rPr>
          <w:i/>
          <w:iCs/>
        </w:rPr>
        <w:t>WindEnergie</w:t>
      </w:r>
      <w:proofErr w:type="spellEnd"/>
      <w:r w:rsidRPr="00CC1172">
        <w:rPr>
          <w:i/>
          <w:iCs/>
        </w:rPr>
        <w:br/>
      </w:r>
      <w:hyperlink r:id="rId5" w:history="1">
        <w:r w:rsidRPr="00005A52">
          <w:rPr>
            <w:rStyle w:val="Hyperlink"/>
          </w:rPr>
          <w:t>https://www.wind-energie.de/presse/pressemitteilungen/detail/strommarktanteile-2020-windenergie-liefert-ueber-ein-drittel-des-deutschen-stroms/</w:t>
        </w:r>
      </w:hyperlink>
    </w:p>
    <w:p w:rsidR="00CC1172" w:rsidRPr="00804212" w:rsidRDefault="00CC1172" w:rsidP="00D13D16"/>
    <w:p w:rsidR="00804212" w:rsidRPr="00804212" w:rsidRDefault="00804212" w:rsidP="00F555F1">
      <w:pPr>
        <w:rPr>
          <w:b/>
          <w:bCs/>
        </w:rPr>
      </w:pPr>
      <w:r w:rsidRPr="00804212">
        <w:rPr>
          <w:b/>
          <w:bCs/>
        </w:rPr>
        <w:t xml:space="preserve">Wetterlage begünstige starke </w:t>
      </w:r>
      <w:r>
        <w:rPr>
          <w:b/>
          <w:bCs/>
        </w:rPr>
        <w:t>EE-Einspeisung</w:t>
      </w:r>
    </w:p>
    <w:p w:rsidR="00950F98" w:rsidRDefault="00950F98" w:rsidP="00F555F1">
      <w:r>
        <w:lastRenderedPageBreak/>
        <w:t xml:space="preserve">Grund dafür war </w:t>
      </w:r>
      <w:r w:rsidR="00683FFC">
        <w:t xml:space="preserve">unter anderem </w:t>
      </w:r>
      <w:r>
        <w:t>die Wetterlage mit viel Wind und Sonne.</w:t>
      </w:r>
      <w:r w:rsidR="00ED0845">
        <w:t xml:space="preserve"> Begünstigt wurde der EE-Anteil durch Sondereffekte:</w:t>
      </w:r>
    </w:p>
    <w:p w:rsidR="00ED0845" w:rsidRDefault="00ED0845" w:rsidP="00ED0845">
      <w:pPr>
        <w:pStyle w:val="Listenabsatz"/>
        <w:numPr>
          <w:ilvl w:val="0"/>
          <w:numId w:val="1"/>
        </w:numPr>
      </w:pPr>
      <w:r>
        <w:t>Der Stromverbrauch ging durch schwache Konjunktur und Corona-Krise um ca. 1 Prozent zurück</w:t>
      </w:r>
      <w:r w:rsidR="009F5BFF">
        <w:t xml:space="preserve"> im Vergleich zum Q1 2019.</w:t>
      </w:r>
    </w:p>
    <w:p w:rsidR="00ED0845" w:rsidRDefault="009F5BFF" w:rsidP="00ED0845">
      <w:pPr>
        <w:pStyle w:val="Listenabsatz"/>
        <w:numPr>
          <w:ilvl w:val="0"/>
          <w:numId w:val="1"/>
        </w:numPr>
      </w:pPr>
      <w:r>
        <w:t>D</w:t>
      </w:r>
      <w:r w:rsidR="00ED0845">
        <w:t xml:space="preserve">urch das Stilllegen von Kraftwerken Ende 2019 </w:t>
      </w:r>
      <w:r>
        <w:t>wurde weniger konventioneller Strom eingespeist.</w:t>
      </w:r>
    </w:p>
    <w:p w:rsidR="00ED0845" w:rsidRDefault="00ED0845" w:rsidP="00ED0845">
      <w:pPr>
        <w:pStyle w:val="Listenabsatz"/>
        <w:numPr>
          <w:ilvl w:val="0"/>
          <w:numId w:val="1"/>
        </w:numPr>
      </w:pPr>
      <w:r>
        <w:t>EE-Strom</w:t>
      </w:r>
      <w:r w:rsidR="009F5BFF">
        <w:t xml:space="preserve"> wurde </w:t>
      </w:r>
      <w:proofErr w:type="spellStart"/>
      <w:r w:rsidR="009F5BFF">
        <w:t>vorrang</w:t>
      </w:r>
      <w:proofErr w:type="spellEnd"/>
      <w:r w:rsidR="009F5BFF">
        <w:t xml:space="preserve"> eingespeist.</w:t>
      </w:r>
    </w:p>
    <w:p w:rsidR="009F5BFF" w:rsidRDefault="009F5BFF" w:rsidP="009F5BFF">
      <w:r>
        <w:t>D</w:t>
      </w:r>
      <w:r w:rsidR="00782D94">
        <w:t>er Rekord</w:t>
      </w:r>
      <w:r w:rsidR="00805E2A">
        <w:t xml:space="preserve"> des ersten Quartals 2020</w:t>
      </w:r>
      <w:r w:rsidR="00782D94">
        <w:t xml:space="preserve"> kam d</w:t>
      </w:r>
      <w:r>
        <w:t>urch die Kombination aller Effekte zustande.</w:t>
      </w:r>
    </w:p>
    <w:p w:rsidR="00030DF2" w:rsidRDefault="00030DF2" w:rsidP="00030DF2">
      <w:pPr>
        <w:rPr>
          <w:b/>
          <w:bCs/>
        </w:rPr>
      </w:pPr>
    </w:p>
    <w:p w:rsidR="00030DF2" w:rsidRPr="00805E2A" w:rsidRDefault="00030DF2" w:rsidP="00030DF2">
      <w:pPr>
        <w:rPr>
          <w:b/>
          <w:bCs/>
        </w:rPr>
      </w:pPr>
      <w:r w:rsidRPr="00805E2A">
        <w:rPr>
          <w:b/>
          <w:bCs/>
        </w:rPr>
        <w:t>Gelsenwasser realisiert Windenergieprojekte</w:t>
      </w:r>
      <w:r>
        <w:rPr>
          <w:b/>
          <w:bCs/>
        </w:rPr>
        <w:t xml:space="preserve"> mit Partnern</w:t>
      </w:r>
    </w:p>
    <w:p w:rsidR="00030DF2" w:rsidRDefault="00030DF2" w:rsidP="00030DF2">
      <w:r>
        <w:t xml:space="preserve">Gelsenwasser hat in den vergangenen vier Jahren mit </w:t>
      </w:r>
      <w:r w:rsidR="006400E7">
        <w:t xml:space="preserve">lokalen </w:t>
      </w:r>
      <w:r>
        <w:t xml:space="preserve">Partnern insgesamt </w:t>
      </w:r>
      <w:r w:rsidRPr="00566C8A">
        <w:rPr>
          <w:b/>
          <w:bCs/>
        </w:rPr>
        <w:t>15 Windenergieanlagen</w:t>
      </w:r>
      <w:r w:rsidR="006400E7">
        <w:rPr>
          <w:b/>
          <w:bCs/>
        </w:rPr>
        <w:t xml:space="preserve"> (WEA)</w:t>
      </w:r>
      <w:r>
        <w:t xml:space="preserve"> </w:t>
      </w:r>
      <w:r w:rsidR="006400E7">
        <w:t>errichtet</w:t>
      </w:r>
      <w:r>
        <w:t>.</w:t>
      </w:r>
    </w:p>
    <w:p w:rsidR="00030DF2" w:rsidRPr="00566C8A" w:rsidRDefault="00030DF2" w:rsidP="00030DF2">
      <w:pPr>
        <w:rPr>
          <w:b/>
          <w:bCs/>
        </w:rPr>
      </w:pPr>
      <w:r w:rsidRPr="00566C8A">
        <w:rPr>
          <w:b/>
          <w:bCs/>
        </w:rPr>
        <w:t>Realisierte Wind</w:t>
      </w:r>
      <w:r>
        <w:rPr>
          <w:b/>
          <w:bCs/>
        </w:rPr>
        <w:t>energie-P</w:t>
      </w:r>
      <w:r w:rsidRPr="00566C8A">
        <w:rPr>
          <w:b/>
          <w:bCs/>
        </w:rPr>
        <w:t xml:space="preserve">rojekte </w:t>
      </w:r>
    </w:p>
    <w:p w:rsidR="00030DF2" w:rsidRDefault="00030DF2" w:rsidP="00030DF2">
      <w:pPr>
        <w:pStyle w:val="Listenabsatz"/>
        <w:numPr>
          <w:ilvl w:val="0"/>
          <w:numId w:val="2"/>
        </w:numPr>
      </w:pPr>
      <w:r w:rsidRPr="00566C8A">
        <w:t>Stadtwerke Castrop-Rauxel</w:t>
      </w:r>
    </w:p>
    <w:p w:rsidR="00030DF2" w:rsidRDefault="00030DF2" w:rsidP="00030DF2">
      <w:pPr>
        <w:pStyle w:val="Listenabsatz"/>
        <w:numPr>
          <w:ilvl w:val="0"/>
          <w:numId w:val="2"/>
        </w:numPr>
      </w:pPr>
      <w:r w:rsidRPr="00566C8A">
        <w:t>Stadtwerke Kalkar</w:t>
      </w:r>
    </w:p>
    <w:p w:rsidR="00030DF2" w:rsidRDefault="00030DF2" w:rsidP="00030DF2">
      <w:pPr>
        <w:pStyle w:val="Listenabsatz"/>
        <w:numPr>
          <w:ilvl w:val="0"/>
          <w:numId w:val="2"/>
        </w:numPr>
      </w:pPr>
      <w:r w:rsidRPr="00566C8A">
        <w:t xml:space="preserve">Energiepark </w:t>
      </w:r>
      <w:proofErr w:type="spellStart"/>
      <w:r w:rsidRPr="00566C8A">
        <w:t>Styrumer</w:t>
      </w:r>
      <w:proofErr w:type="spellEnd"/>
      <w:r w:rsidRPr="00566C8A">
        <w:t xml:space="preserve"> Ruhrbogen</w:t>
      </w:r>
      <w:r>
        <w:t xml:space="preserve"> </w:t>
      </w:r>
      <w:r w:rsidRPr="00566C8A">
        <w:t>(Mülheim a. d. Ruhr)</w:t>
      </w:r>
    </w:p>
    <w:p w:rsidR="00030DF2" w:rsidRDefault="00030DF2" w:rsidP="00030DF2">
      <w:pPr>
        <w:pStyle w:val="Listenabsatz"/>
        <w:numPr>
          <w:ilvl w:val="0"/>
          <w:numId w:val="2"/>
        </w:numPr>
      </w:pPr>
      <w:r w:rsidRPr="00566C8A">
        <w:t>Bürgerwindpark Olfen</w:t>
      </w:r>
    </w:p>
    <w:p w:rsidR="00030DF2" w:rsidRDefault="00030DF2" w:rsidP="00030DF2">
      <w:pPr>
        <w:pStyle w:val="Listenabsatz"/>
        <w:numPr>
          <w:ilvl w:val="0"/>
          <w:numId w:val="2"/>
        </w:numPr>
      </w:pPr>
      <w:r w:rsidRPr="00566C8A">
        <w:t xml:space="preserve">Windpark </w:t>
      </w:r>
      <w:proofErr w:type="spellStart"/>
      <w:r w:rsidRPr="00566C8A">
        <w:t>Hünxer</w:t>
      </w:r>
      <w:proofErr w:type="spellEnd"/>
      <w:r w:rsidRPr="00566C8A">
        <w:t xml:space="preserve"> Halde</w:t>
      </w:r>
    </w:p>
    <w:p w:rsidR="00030DF2" w:rsidRDefault="00030DF2" w:rsidP="00030DF2">
      <w:pPr>
        <w:pStyle w:val="Listenabsatz"/>
        <w:numPr>
          <w:ilvl w:val="0"/>
          <w:numId w:val="2"/>
        </w:numPr>
      </w:pPr>
      <w:r w:rsidRPr="00566C8A">
        <w:t xml:space="preserve">Windpark </w:t>
      </w:r>
      <w:proofErr w:type="spellStart"/>
      <w:r w:rsidRPr="00566C8A">
        <w:t>Hünxer</w:t>
      </w:r>
      <w:proofErr w:type="spellEnd"/>
      <w:r w:rsidRPr="00566C8A">
        <w:t xml:space="preserve"> Heide</w:t>
      </w:r>
    </w:p>
    <w:p w:rsidR="00030DF2" w:rsidRDefault="00030DF2" w:rsidP="00030DF2">
      <w:pPr>
        <w:rPr>
          <w:b/>
          <w:bCs/>
        </w:rPr>
      </w:pPr>
      <w:r>
        <w:t>Derzeit sind zwei Projekte in Bau</w:t>
      </w:r>
      <w:r w:rsidR="006400E7">
        <w:t>: Zwei WEA im Windpark Haltern AV 9 mit insgesamt 9 Megawatt Leistung sowie eine WEA für die Stadtwerke Castrop-Rauxel mit 3 MW Leistung. Der Bau beider Projekte läuft planmäßig, sie sollen bis Ende des Jahres in Betrieb gehen. Weitere Windparks befinden sich bei unseren Experten in der Entwicklung.</w:t>
      </w:r>
    </w:p>
    <w:p w:rsidR="00030DF2" w:rsidRDefault="00030DF2" w:rsidP="00030DF2">
      <w:pPr>
        <w:rPr>
          <w:b/>
          <w:bCs/>
        </w:rPr>
      </w:pPr>
      <w:r w:rsidRPr="00030DF2">
        <w:rPr>
          <w:b/>
          <w:bCs/>
        </w:rPr>
        <w:t xml:space="preserve">Auch bei den von uns realisierten Windenergie-Projekten machte sich der wetterbedingte Zuwachs im ersten Quartal 2020 deutlich bemerkbar: </w:t>
      </w:r>
    </w:p>
    <w:tbl>
      <w:tblPr>
        <w:tblStyle w:val="Tabellenraster"/>
        <w:tblW w:w="0" w:type="auto"/>
        <w:tblLook w:val="04A0" w:firstRow="1" w:lastRow="0" w:firstColumn="1" w:lastColumn="0" w:noHBand="0" w:noVBand="1"/>
      </w:tblPr>
      <w:tblGrid>
        <w:gridCol w:w="2151"/>
        <w:gridCol w:w="1787"/>
        <w:gridCol w:w="1922"/>
        <w:gridCol w:w="1727"/>
        <w:gridCol w:w="1475"/>
      </w:tblGrid>
      <w:tr w:rsidR="00030DF2" w:rsidTr="003F641A">
        <w:tc>
          <w:tcPr>
            <w:tcW w:w="2151" w:type="dxa"/>
          </w:tcPr>
          <w:p w:rsidR="00030DF2" w:rsidRPr="00F555F1" w:rsidRDefault="00030DF2" w:rsidP="003F641A">
            <w:pPr>
              <w:rPr>
                <w:b/>
                <w:bCs/>
              </w:rPr>
            </w:pPr>
            <w:r w:rsidRPr="00F555F1">
              <w:rPr>
                <w:b/>
                <w:bCs/>
              </w:rPr>
              <w:t xml:space="preserve">Betreibergesellschaft     </w:t>
            </w:r>
          </w:p>
        </w:tc>
        <w:tc>
          <w:tcPr>
            <w:tcW w:w="1787" w:type="dxa"/>
          </w:tcPr>
          <w:p w:rsidR="00030DF2" w:rsidRPr="00F555F1" w:rsidRDefault="00030DF2" w:rsidP="003F641A">
            <w:pPr>
              <w:rPr>
                <w:b/>
                <w:bCs/>
              </w:rPr>
            </w:pPr>
            <w:r w:rsidRPr="00F555F1">
              <w:rPr>
                <w:b/>
                <w:bCs/>
              </w:rPr>
              <w:t>Anzahl und Art der Anlage</w:t>
            </w:r>
          </w:p>
        </w:tc>
        <w:tc>
          <w:tcPr>
            <w:tcW w:w="1922" w:type="dxa"/>
          </w:tcPr>
          <w:p w:rsidR="00030DF2" w:rsidRPr="00F555F1" w:rsidRDefault="00030DF2" w:rsidP="003F641A">
            <w:pPr>
              <w:rPr>
                <w:b/>
                <w:bCs/>
              </w:rPr>
            </w:pPr>
            <w:r w:rsidRPr="00F555F1">
              <w:rPr>
                <w:b/>
                <w:bCs/>
              </w:rPr>
              <w:t>Jahresmenge 2019</w:t>
            </w:r>
            <w:r>
              <w:rPr>
                <w:b/>
                <w:bCs/>
              </w:rPr>
              <w:t xml:space="preserve"> in kWh</w:t>
            </w:r>
          </w:p>
        </w:tc>
        <w:tc>
          <w:tcPr>
            <w:tcW w:w="1727" w:type="dxa"/>
          </w:tcPr>
          <w:p w:rsidR="00030DF2" w:rsidRDefault="00030DF2" w:rsidP="003F641A">
            <w:pPr>
              <w:rPr>
                <w:b/>
                <w:bCs/>
              </w:rPr>
            </w:pPr>
            <w:r w:rsidRPr="00F555F1">
              <w:rPr>
                <w:b/>
                <w:bCs/>
              </w:rPr>
              <w:t>Quartal 1 2019</w:t>
            </w:r>
          </w:p>
          <w:p w:rsidR="00030DF2" w:rsidRPr="00F555F1" w:rsidRDefault="00030DF2" w:rsidP="003F641A">
            <w:pPr>
              <w:rPr>
                <w:b/>
                <w:bCs/>
              </w:rPr>
            </w:pPr>
            <w:r>
              <w:rPr>
                <w:b/>
                <w:bCs/>
              </w:rPr>
              <w:t>in kWh</w:t>
            </w:r>
          </w:p>
        </w:tc>
        <w:tc>
          <w:tcPr>
            <w:tcW w:w="1475" w:type="dxa"/>
          </w:tcPr>
          <w:p w:rsidR="00030DF2" w:rsidRPr="00F555F1" w:rsidRDefault="00030DF2" w:rsidP="003F641A">
            <w:pPr>
              <w:rPr>
                <w:b/>
                <w:bCs/>
              </w:rPr>
            </w:pPr>
            <w:r w:rsidRPr="00F555F1">
              <w:rPr>
                <w:b/>
                <w:bCs/>
              </w:rPr>
              <w:t>Quartal 1 2020</w:t>
            </w:r>
            <w:r>
              <w:rPr>
                <w:b/>
                <w:bCs/>
              </w:rPr>
              <w:t xml:space="preserve"> in kWh</w:t>
            </w:r>
          </w:p>
        </w:tc>
      </w:tr>
      <w:tr w:rsidR="006400E7" w:rsidTr="003F641A">
        <w:tc>
          <w:tcPr>
            <w:tcW w:w="2151" w:type="dxa"/>
          </w:tcPr>
          <w:p w:rsidR="006400E7" w:rsidRPr="00F555F1" w:rsidRDefault="006400E7" w:rsidP="003F641A">
            <w:pPr>
              <w:rPr>
                <w:b/>
                <w:bCs/>
              </w:rPr>
            </w:pPr>
            <w:r>
              <w:rPr>
                <w:b/>
                <w:bCs/>
              </w:rPr>
              <w:t>SW Castrop-Rauxel</w:t>
            </w:r>
          </w:p>
        </w:tc>
        <w:tc>
          <w:tcPr>
            <w:tcW w:w="1787" w:type="dxa"/>
          </w:tcPr>
          <w:p w:rsidR="006400E7" w:rsidRDefault="006400E7" w:rsidP="003F641A">
            <w:r>
              <w:t>Eine Enercon E-82, 2,3 MW</w:t>
            </w:r>
          </w:p>
        </w:tc>
        <w:tc>
          <w:tcPr>
            <w:tcW w:w="1922" w:type="dxa"/>
          </w:tcPr>
          <w:p w:rsidR="006400E7" w:rsidRDefault="006400E7" w:rsidP="006400E7">
            <w:r>
              <w:t>5.580.000</w:t>
            </w:r>
          </w:p>
        </w:tc>
        <w:tc>
          <w:tcPr>
            <w:tcW w:w="1727" w:type="dxa"/>
          </w:tcPr>
          <w:p w:rsidR="006400E7" w:rsidRDefault="006400E7" w:rsidP="003F641A">
            <w:r>
              <w:t>1.950.000</w:t>
            </w:r>
          </w:p>
        </w:tc>
        <w:tc>
          <w:tcPr>
            <w:tcW w:w="1475" w:type="dxa"/>
          </w:tcPr>
          <w:p w:rsidR="006400E7" w:rsidRPr="006400E7" w:rsidRDefault="006400E7" w:rsidP="003F641A">
            <w:pPr>
              <w:rPr>
                <w:b/>
                <w:bCs/>
                <w:color w:val="00B050"/>
              </w:rPr>
            </w:pPr>
            <w:r w:rsidRPr="006400E7">
              <w:rPr>
                <w:b/>
                <w:bCs/>
                <w:color w:val="00B050"/>
              </w:rPr>
              <w:t>2.373.000</w:t>
            </w:r>
          </w:p>
        </w:tc>
      </w:tr>
      <w:tr w:rsidR="00030DF2" w:rsidTr="003F641A">
        <w:tc>
          <w:tcPr>
            <w:tcW w:w="2151" w:type="dxa"/>
          </w:tcPr>
          <w:p w:rsidR="00030DF2" w:rsidRPr="00F555F1" w:rsidRDefault="00030DF2" w:rsidP="003F641A">
            <w:pPr>
              <w:rPr>
                <w:b/>
                <w:bCs/>
              </w:rPr>
            </w:pPr>
            <w:r w:rsidRPr="00F555F1">
              <w:rPr>
                <w:b/>
                <w:bCs/>
              </w:rPr>
              <w:t>SW Kalkar Erneuerbare Energien</w:t>
            </w:r>
          </w:p>
        </w:tc>
        <w:tc>
          <w:tcPr>
            <w:tcW w:w="1787" w:type="dxa"/>
          </w:tcPr>
          <w:p w:rsidR="00030DF2" w:rsidRDefault="00030DF2" w:rsidP="003F641A">
            <w:r>
              <w:t xml:space="preserve">Eine </w:t>
            </w:r>
            <w:proofErr w:type="spellStart"/>
            <w:r>
              <w:t>Nordex</w:t>
            </w:r>
            <w:proofErr w:type="spellEnd"/>
            <w:r>
              <w:t xml:space="preserve"> N131</w:t>
            </w:r>
          </w:p>
        </w:tc>
        <w:tc>
          <w:tcPr>
            <w:tcW w:w="1922" w:type="dxa"/>
          </w:tcPr>
          <w:p w:rsidR="00030DF2" w:rsidRDefault="00030DF2" w:rsidP="003F641A">
            <w:r>
              <w:t>8.633.174</w:t>
            </w:r>
          </w:p>
        </w:tc>
        <w:tc>
          <w:tcPr>
            <w:tcW w:w="1727" w:type="dxa"/>
          </w:tcPr>
          <w:p w:rsidR="00030DF2" w:rsidRDefault="00030DF2" w:rsidP="003F641A">
            <w:r>
              <w:t>3.030.921</w:t>
            </w:r>
          </w:p>
        </w:tc>
        <w:tc>
          <w:tcPr>
            <w:tcW w:w="1475" w:type="dxa"/>
          </w:tcPr>
          <w:p w:rsidR="00030DF2" w:rsidRPr="00030DF2" w:rsidRDefault="00030DF2" w:rsidP="003F641A">
            <w:pPr>
              <w:rPr>
                <w:b/>
                <w:bCs/>
                <w:color w:val="00B050"/>
              </w:rPr>
            </w:pPr>
            <w:r w:rsidRPr="00030DF2">
              <w:rPr>
                <w:b/>
                <w:bCs/>
                <w:color w:val="00B050"/>
              </w:rPr>
              <w:t>3.529.326</w:t>
            </w:r>
          </w:p>
        </w:tc>
      </w:tr>
      <w:tr w:rsidR="00030DF2" w:rsidTr="003F641A">
        <w:tc>
          <w:tcPr>
            <w:tcW w:w="2151" w:type="dxa"/>
          </w:tcPr>
          <w:p w:rsidR="00030DF2" w:rsidRPr="00F555F1" w:rsidRDefault="00030DF2" w:rsidP="003F641A">
            <w:pPr>
              <w:rPr>
                <w:b/>
                <w:bCs/>
              </w:rPr>
            </w:pPr>
            <w:r w:rsidRPr="00F555F1">
              <w:rPr>
                <w:b/>
                <w:bCs/>
              </w:rPr>
              <w:t xml:space="preserve">Energiepark </w:t>
            </w:r>
            <w:proofErr w:type="spellStart"/>
            <w:r w:rsidRPr="00F555F1">
              <w:rPr>
                <w:b/>
                <w:bCs/>
              </w:rPr>
              <w:t>Styrumer</w:t>
            </w:r>
            <w:proofErr w:type="spellEnd"/>
            <w:r w:rsidRPr="00F555F1">
              <w:rPr>
                <w:b/>
                <w:bCs/>
              </w:rPr>
              <w:t xml:space="preserve"> Ruhrbogen</w:t>
            </w:r>
          </w:p>
        </w:tc>
        <w:tc>
          <w:tcPr>
            <w:tcW w:w="1787" w:type="dxa"/>
          </w:tcPr>
          <w:p w:rsidR="00030DF2" w:rsidRDefault="00030DF2" w:rsidP="003F641A">
            <w:r>
              <w:t>Eine Enercon E 82</w:t>
            </w:r>
          </w:p>
        </w:tc>
        <w:tc>
          <w:tcPr>
            <w:tcW w:w="1922" w:type="dxa"/>
          </w:tcPr>
          <w:p w:rsidR="00030DF2" w:rsidRDefault="00030DF2" w:rsidP="003F641A">
            <w:r>
              <w:t>4.959.572*</w:t>
            </w:r>
          </w:p>
        </w:tc>
        <w:tc>
          <w:tcPr>
            <w:tcW w:w="1727" w:type="dxa"/>
          </w:tcPr>
          <w:p w:rsidR="00030DF2" w:rsidRDefault="00030DF2" w:rsidP="003F641A">
            <w:r>
              <w:t>1.778.154</w:t>
            </w:r>
          </w:p>
        </w:tc>
        <w:tc>
          <w:tcPr>
            <w:tcW w:w="1475" w:type="dxa"/>
          </w:tcPr>
          <w:p w:rsidR="00030DF2" w:rsidRPr="00030DF2" w:rsidRDefault="00030DF2" w:rsidP="003F641A">
            <w:pPr>
              <w:rPr>
                <w:b/>
                <w:bCs/>
                <w:color w:val="00B050"/>
              </w:rPr>
            </w:pPr>
            <w:r w:rsidRPr="00030DF2">
              <w:rPr>
                <w:b/>
                <w:bCs/>
                <w:color w:val="00B050"/>
              </w:rPr>
              <w:t>2.225.517</w:t>
            </w:r>
          </w:p>
        </w:tc>
      </w:tr>
      <w:tr w:rsidR="00030DF2" w:rsidTr="003F641A">
        <w:tc>
          <w:tcPr>
            <w:tcW w:w="2151" w:type="dxa"/>
          </w:tcPr>
          <w:p w:rsidR="00030DF2" w:rsidRPr="00F555F1" w:rsidRDefault="00030DF2" w:rsidP="003F641A">
            <w:pPr>
              <w:rPr>
                <w:b/>
                <w:bCs/>
              </w:rPr>
            </w:pPr>
            <w:r w:rsidRPr="00F555F1">
              <w:rPr>
                <w:b/>
                <w:bCs/>
              </w:rPr>
              <w:t>Bürgerwindpark Olfen</w:t>
            </w:r>
          </w:p>
        </w:tc>
        <w:tc>
          <w:tcPr>
            <w:tcW w:w="1787" w:type="dxa"/>
          </w:tcPr>
          <w:p w:rsidR="00030DF2" w:rsidRDefault="00030DF2" w:rsidP="003F641A">
            <w:r>
              <w:t>zwei Enercon E115</w:t>
            </w:r>
          </w:p>
        </w:tc>
        <w:tc>
          <w:tcPr>
            <w:tcW w:w="1922" w:type="dxa"/>
          </w:tcPr>
          <w:p w:rsidR="00030DF2" w:rsidRDefault="00030DF2" w:rsidP="003F641A">
            <w:r>
              <w:t>16.066.112</w:t>
            </w:r>
          </w:p>
        </w:tc>
        <w:tc>
          <w:tcPr>
            <w:tcW w:w="1727" w:type="dxa"/>
          </w:tcPr>
          <w:p w:rsidR="00030DF2" w:rsidRDefault="00030DF2" w:rsidP="003F641A">
            <w:r>
              <w:t>5.520.105</w:t>
            </w:r>
          </w:p>
        </w:tc>
        <w:tc>
          <w:tcPr>
            <w:tcW w:w="1475" w:type="dxa"/>
          </w:tcPr>
          <w:p w:rsidR="00030DF2" w:rsidRPr="00030DF2" w:rsidRDefault="00030DF2" w:rsidP="003F641A">
            <w:pPr>
              <w:rPr>
                <w:b/>
                <w:bCs/>
                <w:color w:val="00B050"/>
              </w:rPr>
            </w:pPr>
            <w:r w:rsidRPr="00030DF2">
              <w:rPr>
                <w:b/>
                <w:bCs/>
                <w:color w:val="00B050"/>
              </w:rPr>
              <w:t>6.718.442</w:t>
            </w:r>
          </w:p>
        </w:tc>
      </w:tr>
      <w:tr w:rsidR="00030DF2" w:rsidTr="003F641A">
        <w:tc>
          <w:tcPr>
            <w:tcW w:w="2151" w:type="dxa"/>
          </w:tcPr>
          <w:p w:rsidR="00030DF2" w:rsidRPr="00F555F1" w:rsidRDefault="00030DF2" w:rsidP="003F641A">
            <w:pPr>
              <w:rPr>
                <w:b/>
                <w:bCs/>
              </w:rPr>
            </w:pPr>
            <w:r w:rsidRPr="00F555F1">
              <w:rPr>
                <w:b/>
                <w:bCs/>
              </w:rPr>
              <w:t>Windpark Hünxe</w:t>
            </w:r>
          </w:p>
        </w:tc>
        <w:tc>
          <w:tcPr>
            <w:tcW w:w="1787" w:type="dxa"/>
          </w:tcPr>
          <w:p w:rsidR="00030DF2" w:rsidRDefault="00030DF2" w:rsidP="003F641A">
            <w:r>
              <w:t>drei Enercon E115</w:t>
            </w:r>
          </w:p>
        </w:tc>
        <w:tc>
          <w:tcPr>
            <w:tcW w:w="1922" w:type="dxa"/>
          </w:tcPr>
          <w:p w:rsidR="00030DF2" w:rsidRDefault="00030DF2" w:rsidP="003F641A">
            <w:r>
              <w:t>31.388.195</w:t>
            </w:r>
          </w:p>
        </w:tc>
        <w:tc>
          <w:tcPr>
            <w:tcW w:w="1727" w:type="dxa"/>
          </w:tcPr>
          <w:p w:rsidR="00030DF2" w:rsidRDefault="00030DF2" w:rsidP="003F641A">
            <w:r>
              <w:t>9.938.598</w:t>
            </w:r>
          </w:p>
        </w:tc>
        <w:tc>
          <w:tcPr>
            <w:tcW w:w="1475" w:type="dxa"/>
          </w:tcPr>
          <w:p w:rsidR="00030DF2" w:rsidRPr="00030DF2" w:rsidRDefault="00030DF2" w:rsidP="003F641A">
            <w:pPr>
              <w:rPr>
                <w:b/>
                <w:bCs/>
                <w:color w:val="00B050"/>
              </w:rPr>
            </w:pPr>
            <w:r w:rsidRPr="00030DF2">
              <w:rPr>
                <w:b/>
                <w:bCs/>
                <w:color w:val="00B050"/>
              </w:rPr>
              <w:t>11.984.805</w:t>
            </w:r>
          </w:p>
        </w:tc>
      </w:tr>
      <w:tr w:rsidR="00030DF2" w:rsidTr="003F641A">
        <w:tc>
          <w:tcPr>
            <w:tcW w:w="2151" w:type="dxa"/>
          </w:tcPr>
          <w:p w:rsidR="00030DF2" w:rsidRPr="00F555F1" w:rsidRDefault="00030DF2" w:rsidP="003F641A">
            <w:pPr>
              <w:rPr>
                <w:b/>
                <w:bCs/>
              </w:rPr>
            </w:pPr>
            <w:r w:rsidRPr="00F555F1">
              <w:rPr>
                <w:b/>
                <w:bCs/>
              </w:rPr>
              <w:t xml:space="preserve">Windpark </w:t>
            </w:r>
            <w:proofErr w:type="spellStart"/>
            <w:r w:rsidRPr="00F555F1">
              <w:rPr>
                <w:b/>
                <w:bCs/>
              </w:rPr>
              <w:t>Hüner</w:t>
            </w:r>
            <w:proofErr w:type="spellEnd"/>
            <w:r w:rsidRPr="00F555F1">
              <w:rPr>
                <w:b/>
                <w:bCs/>
              </w:rPr>
              <w:t xml:space="preserve"> Heide</w:t>
            </w:r>
          </w:p>
        </w:tc>
        <w:tc>
          <w:tcPr>
            <w:tcW w:w="1787" w:type="dxa"/>
          </w:tcPr>
          <w:p w:rsidR="00030DF2" w:rsidRDefault="00030DF2" w:rsidP="003F641A">
            <w:r>
              <w:t>vier Enercon E115</w:t>
            </w:r>
          </w:p>
        </w:tc>
        <w:tc>
          <w:tcPr>
            <w:tcW w:w="1922" w:type="dxa"/>
          </w:tcPr>
          <w:p w:rsidR="00030DF2" w:rsidRDefault="00030DF2" w:rsidP="003F641A">
            <w:r>
              <w:t>28.430.392</w:t>
            </w:r>
          </w:p>
        </w:tc>
        <w:tc>
          <w:tcPr>
            <w:tcW w:w="1727" w:type="dxa"/>
          </w:tcPr>
          <w:p w:rsidR="00030DF2" w:rsidRDefault="00030DF2" w:rsidP="003F641A">
            <w:r>
              <w:t>9.702.159</w:t>
            </w:r>
          </w:p>
        </w:tc>
        <w:tc>
          <w:tcPr>
            <w:tcW w:w="1475" w:type="dxa"/>
          </w:tcPr>
          <w:p w:rsidR="00030DF2" w:rsidRPr="00030DF2" w:rsidRDefault="00030DF2" w:rsidP="003F641A">
            <w:pPr>
              <w:rPr>
                <w:b/>
                <w:bCs/>
              </w:rPr>
            </w:pPr>
            <w:r w:rsidRPr="00030DF2">
              <w:rPr>
                <w:b/>
                <w:bCs/>
                <w:color w:val="00B050"/>
              </w:rPr>
              <w:t>12.161.033</w:t>
            </w:r>
          </w:p>
        </w:tc>
      </w:tr>
      <w:tr w:rsidR="006400E7" w:rsidTr="003F641A">
        <w:tc>
          <w:tcPr>
            <w:tcW w:w="2151" w:type="dxa"/>
          </w:tcPr>
          <w:p w:rsidR="006400E7" w:rsidRPr="006400E7" w:rsidRDefault="006400E7" w:rsidP="003F641A">
            <w:pPr>
              <w:rPr>
                <w:b/>
                <w:bCs/>
                <w:color w:val="00B050"/>
              </w:rPr>
            </w:pPr>
            <w:r w:rsidRPr="006400E7">
              <w:rPr>
                <w:b/>
                <w:bCs/>
                <w:color w:val="00B050"/>
              </w:rPr>
              <w:t>Gesamt</w:t>
            </w:r>
          </w:p>
        </w:tc>
        <w:tc>
          <w:tcPr>
            <w:tcW w:w="1787" w:type="dxa"/>
          </w:tcPr>
          <w:p w:rsidR="006400E7" w:rsidRPr="006400E7" w:rsidRDefault="006400E7" w:rsidP="003F641A">
            <w:pPr>
              <w:rPr>
                <w:b/>
                <w:bCs/>
                <w:color w:val="00B050"/>
              </w:rPr>
            </w:pPr>
          </w:p>
        </w:tc>
        <w:tc>
          <w:tcPr>
            <w:tcW w:w="1922" w:type="dxa"/>
          </w:tcPr>
          <w:p w:rsidR="006400E7" w:rsidRPr="006400E7" w:rsidRDefault="006400E7" w:rsidP="003F641A">
            <w:pPr>
              <w:rPr>
                <w:b/>
                <w:bCs/>
                <w:color w:val="00B050"/>
              </w:rPr>
            </w:pPr>
            <w:r w:rsidRPr="006400E7">
              <w:rPr>
                <w:b/>
                <w:bCs/>
                <w:color w:val="00B050"/>
              </w:rPr>
              <w:t>95.057.445</w:t>
            </w:r>
            <w:r w:rsidR="00A61BE3">
              <w:rPr>
                <w:b/>
                <w:bCs/>
                <w:color w:val="00B050"/>
              </w:rPr>
              <w:t>**</w:t>
            </w:r>
          </w:p>
        </w:tc>
        <w:tc>
          <w:tcPr>
            <w:tcW w:w="1727" w:type="dxa"/>
          </w:tcPr>
          <w:p w:rsidR="006400E7" w:rsidRPr="006400E7" w:rsidRDefault="006400E7" w:rsidP="003F641A">
            <w:pPr>
              <w:rPr>
                <w:b/>
                <w:bCs/>
                <w:color w:val="00B050"/>
              </w:rPr>
            </w:pPr>
          </w:p>
        </w:tc>
        <w:tc>
          <w:tcPr>
            <w:tcW w:w="1475" w:type="dxa"/>
          </w:tcPr>
          <w:p w:rsidR="006400E7" w:rsidRPr="006400E7" w:rsidRDefault="006400E7" w:rsidP="003F641A">
            <w:pPr>
              <w:rPr>
                <w:b/>
                <w:bCs/>
                <w:color w:val="00B050"/>
              </w:rPr>
            </w:pPr>
          </w:p>
        </w:tc>
      </w:tr>
    </w:tbl>
    <w:p w:rsidR="00A61BE3" w:rsidRPr="00A61BE3" w:rsidRDefault="00030DF2" w:rsidP="00A61BE3">
      <w:pPr>
        <w:rPr>
          <w:sz w:val="18"/>
          <w:szCs w:val="18"/>
        </w:rPr>
      </w:pPr>
      <w:r w:rsidRPr="00030DF2">
        <w:rPr>
          <w:sz w:val="18"/>
          <w:szCs w:val="18"/>
        </w:rPr>
        <w:t>* dreiwöchiger Ausfall im Juni/Juli wegen eines Leitungsschadens</w:t>
      </w:r>
      <w:r w:rsidR="00A61BE3">
        <w:rPr>
          <w:sz w:val="18"/>
          <w:szCs w:val="18"/>
        </w:rPr>
        <w:br/>
      </w:r>
      <w:r w:rsidR="00A61BE3" w:rsidRPr="00A61BE3">
        <w:rPr>
          <w:sz w:val="18"/>
          <w:szCs w:val="18"/>
        </w:rPr>
        <w:t>**</w:t>
      </w:r>
      <w:r w:rsidR="00A61BE3" w:rsidRPr="00A61BE3">
        <w:rPr>
          <w:sz w:val="18"/>
          <w:szCs w:val="18"/>
        </w:rPr>
        <w:t>Bei einem durchschnittlichen Stromverbrauch eines 3-Personen Haushalts von ca. 3.200 kWh pro Jahr entspricht dies ca. 30.000 Haushalten.</w:t>
      </w:r>
    </w:p>
    <w:p w:rsidR="00A61BE3" w:rsidRPr="00030DF2" w:rsidRDefault="00A61BE3" w:rsidP="00030DF2">
      <w:pPr>
        <w:rPr>
          <w:sz w:val="18"/>
          <w:szCs w:val="18"/>
        </w:rPr>
      </w:pPr>
    </w:p>
    <w:p w:rsidR="00A61BE3" w:rsidRDefault="006400E7" w:rsidP="009F5BFF">
      <w:r>
        <w:t>Laut CO2-Rechner</w:t>
      </w:r>
      <w:r w:rsidR="00A61BE3">
        <w:t xml:space="preserve"> wurden damit bisher im ersten Quartal 2020 mit der von uns erzeugten Gesamtsumme Ökostrom aus Windkraft rund 63.403,32 Tonnen CO2-Emissionen eingespart.</w:t>
      </w:r>
      <w:r w:rsidR="00A61BE3" w:rsidRPr="00A61BE3">
        <w:t xml:space="preserve"> </w:t>
      </w:r>
    </w:p>
    <w:p w:rsidR="00A61BE3" w:rsidRDefault="00A61BE3" w:rsidP="009F5BFF">
      <w:pPr>
        <w:rPr>
          <w:b/>
          <w:bCs/>
        </w:rPr>
      </w:pPr>
    </w:p>
    <w:p w:rsidR="00CC1172" w:rsidRPr="002B18AC" w:rsidRDefault="002B18AC" w:rsidP="009F5BFF">
      <w:pPr>
        <w:rPr>
          <w:b/>
          <w:bCs/>
        </w:rPr>
      </w:pPr>
      <w:r w:rsidRPr="002B18AC">
        <w:rPr>
          <w:b/>
          <w:bCs/>
        </w:rPr>
        <w:t>Trotz Rekord schwierige Lage</w:t>
      </w:r>
      <w:r>
        <w:rPr>
          <w:b/>
          <w:bCs/>
        </w:rPr>
        <w:t>: Ausbau der Windkraft für die Energiewende stagniert</w:t>
      </w:r>
      <w:r w:rsidRPr="002B18AC">
        <w:rPr>
          <w:b/>
          <w:bCs/>
        </w:rPr>
        <w:t xml:space="preserve"> </w:t>
      </w:r>
    </w:p>
    <w:p w:rsidR="00D13D16" w:rsidRDefault="00805E2A" w:rsidP="009F5BFF">
      <w:r>
        <w:t>T</w:t>
      </w:r>
      <w:r w:rsidR="00D13D16">
        <w:t>rotz des Rekords ist die Lage der Windkraft an Land</w:t>
      </w:r>
      <w:r>
        <w:t xml:space="preserve"> (</w:t>
      </w:r>
      <w:proofErr w:type="spellStart"/>
      <w:r w:rsidR="00CC1172">
        <w:t>O</w:t>
      </w:r>
      <w:r>
        <w:t>nshore</w:t>
      </w:r>
      <w:proofErr w:type="spellEnd"/>
      <w:r>
        <w:t>)</w:t>
      </w:r>
      <w:r w:rsidR="00D13D16">
        <w:t xml:space="preserve"> schwierig. </w:t>
      </w:r>
      <w:r w:rsidR="00DE700B">
        <w:t xml:space="preserve">Derzeit werden </w:t>
      </w:r>
      <w:r w:rsidR="00D13D16">
        <w:t xml:space="preserve">kaum neue Windenergieanlagen gebaut. </w:t>
      </w:r>
      <w:r w:rsidR="00840D5E">
        <w:t>2019 wurden in NRW 45 neue WEA mit einer Leistung von 151 MW</w:t>
      </w:r>
      <w:r w:rsidR="006400E7">
        <w:t xml:space="preserve"> gebaut</w:t>
      </w:r>
      <w:r w:rsidR="00840D5E">
        <w:t xml:space="preserve">. Damit lag NRW auf Rang drei hinter Brandenburg (73 Anlagen/240 MW) und Niedersachen (51 / 170 MW). </w:t>
      </w:r>
      <w:r w:rsidR="00840D5E" w:rsidRPr="00840D5E">
        <w:t xml:space="preserve">Insgesamt </w:t>
      </w:r>
      <w:r w:rsidR="00840D5E">
        <w:t xml:space="preserve">standen </w:t>
      </w:r>
      <w:r w:rsidR="002B18AC">
        <w:t>in NRW</w:t>
      </w:r>
      <w:r w:rsidR="00840D5E">
        <w:t xml:space="preserve"> </w:t>
      </w:r>
      <w:r w:rsidR="002B18AC">
        <w:t>am</w:t>
      </w:r>
      <w:r w:rsidR="00840D5E">
        <w:t xml:space="preserve"> 31. Dezember 2019</w:t>
      </w:r>
      <w:r w:rsidR="00840D5E" w:rsidRPr="00840D5E">
        <w:t xml:space="preserve"> 3.767 Anlagen mit einer kumulierten Leistung von 5.920 MW.</w:t>
      </w:r>
      <w:r w:rsidR="00840D5E">
        <w:t>**</w:t>
      </w:r>
    </w:p>
    <w:p w:rsidR="002B18AC" w:rsidRDefault="002B18AC" w:rsidP="009F5BFF">
      <w:r>
        <w:t xml:space="preserve">Bundesweit wurden vergangenes Jahr </w:t>
      </w:r>
      <w:r w:rsidRPr="002B18AC">
        <w:t xml:space="preserve">325 </w:t>
      </w:r>
      <w:proofErr w:type="spellStart"/>
      <w:r w:rsidRPr="002B18AC">
        <w:t>Onshore</w:t>
      </w:r>
      <w:proofErr w:type="spellEnd"/>
      <w:r w:rsidRPr="002B18AC">
        <w:t>-Windenergieanlagen mit 1.078 MW Leistung neu installiert</w:t>
      </w:r>
      <w:r>
        <w:t xml:space="preserve">. Die Gesamtanzahl in Deutschland lag bei </w:t>
      </w:r>
      <w:r w:rsidRPr="002B18AC">
        <w:t xml:space="preserve">29.456 </w:t>
      </w:r>
      <w:proofErr w:type="spellStart"/>
      <w:r w:rsidRPr="002B18AC">
        <w:t>Onshore</w:t>
      </w:r>
      <w:proofErr w:type="spellEnd"/>
      <w:r w:rsidRPr="002B18AC">
        <w:t>-Windenergieanlagen</w:t>
      </w:r>
      <w:r>
        <w:t xml:space="preserve">, mit einer Leistung von </w:t>
      </w:r>
      <w:r w:rsidRPr="002B18AC">
        <w:t>53.912 MW</w:t>
      </w:r>
      <w:r>
        <w:t>.**</w:t>
      </w:r>
    </w:p>
    <w:p w:rsidR="002B18AC" w:rsidRDefault="002B18AC" w:rsidP="002B18AC">
      <w:r>
        <w:t xml:space="preserve">Der Negativtrend beim Bau neuer Windenergieanlagen setzte sich im ersten Quartal 2020 fort. </w:t>
      </w:r>
    </w:p>
    <w:p w:rsidR="002B18AC" w:rsidRDefault="002B18AC" w:rsidP="002B18AC">
      <w:r>
        <w:t xml:space="preserve">„Zwischen Januar und März wurden 107 Windenergieanlagen mit einer Gesamtleistung von 348 Megawatt (MW) in Betrieb genommen. Damit liegt die neu installierte Leistung 60 Prozent unter dem Durchschnittswert des jeweils ersten Quartals in den Jahren 2014 bis 2018. </w:t>
      </w:r>
      <w:r w:rsidRPr="00804212">
        <w:t>46 Anlagen mit 41 MW wurden zwischen Januar und März bundesweit außer Betrieb genommen; mehr als doppelt so viel wie im ersten Quartal 2019.</w:t>
      </w:r>
      <w:r>
        <w:t>“</w:t>
      </w:r>
    </w:p>
    <w:p w:rsidR="002B18AC" w:rsidRDefault="002B18AC" w:rsidP="002B18AC">
      <w:r w:rsidRPr="002B18AC">
        <w:rPr>
          <w:i/>
          <w:iCs/>
        </w:rPr>
        <w:t xml:space="preserve">Quelle: </w:t>
      </w:r>
      <w:proofErr w:type="spellStart"/>
      <w:r>
        <w:rPr>
          <w:i/>
          <w:iCs/>
        </w:rPr>
        <w:t>Zubauanalyse</w:t>
      </w:r>
      <w:proofErr w:type="spellEnd"/>
      <w:r>
        <w:rPr>
          <w:i/>
          <w:iCs/>
        </w:rPr>
        <w:t xml:space="preserve"> der </w:t>
      </w:r>
      <w:r w:rsidRPr="002B18AC">
        <w:rPr>
          <w:i/>
          <w:iCs/>
        </w:rPr>
        <w:t>Fachagentur Windenergie</w:t>
      </w:r>
      <w:r w:rsidRPr="002B18AC">
        <w:rPr>
          <w:i/>
          <w:iCs/>
        </w:rPr>
        <w:br/>
      </w:r>
      <w:hyperlink r:id="rId6" w:history="1">
        <w:r w:rsidRPr="001D1DDC">
          <w:rPr>
            <w:rStyle w:val="Hyperlink"/>
          </w:rPr>
          <w:t>https://www.fachagentur-windenergie.de/fileadmin/files/Veroeffentlichungen/Analysen/FA_Wind_Zubauanalyse_Wind-an-Land_Fruehjahr_2020.pdf</w:t>
        </w:r>
      </w:hyperlink>
    </w:p>
    <w:p w:rsidR="00030DF2" w:rsidRDefault="00030DF2" w:rsidP="00CC1172"/>
    <w:p w:rsidR="00030DF2" w:rsidRPr="00030DF2" w:rsidRDefault="00030DF2" w:rsidP="00CC1172">
      <w:pPr>
        <w:rPr>
          <w:b/>
          <w:bCs/>
        </w:rPr>
      </w:pPr>
      <w:r w:rsidRPr="00030DF2">
        <w:rPr>
          <w:b/>
          <w:bCs/>
        </w:rPr>
        <w:t>Windbranche wartet auf die EEG-Novelle</w:t>
      </w:r>
    </w:p>
    <w:p w:rsidR="00030DF2" w:rsidRDefault="00030DF2" w:rsidP="00030DF2">
      <w:r>
        <w:t>Die Hemmnisse für den Bau von Windenergieanlagen sind vielfältig. In NRW ist der Landesentwicklungsplan mit der</w:t>
      </w:r>
      <w:r w:rsidRPr="00DE700B">
        <w:t xml:space="preserve"> </w:t>
      </w:r>
      <w:r>
        <w:t>Abstandregelung (1.500 m Mindestabstand zu Wohngebieten) ein entscheidender Faktor.</w:t>
      </w:r>
    </w:p>
    <w:p w:rsidR="00030DF2" w:rsidRDefault="00030DF2" w:rsidP="00030DF2">
      <w:r>
        <w:t xml:space="preserve">Weitere Aspekte spielen ebenfalls </w:t>
      </w:r>
      <w:r w:rsidR="006400E7">
        <w:t xml:space="preserve">eine </w:t>
      </w:r>
      <w:r>
        <w:t xml:space="preserve">gravierende Rolle, wie die teils fehlende Akzeptanz in der Bevölkerung, die lange Dauer der Planungs- und Genehmigungsverfahren, </w:t>
      </w:r>
      <w:r w:rsidR="00A61BE3">
        <w:t xml:space="preserve">vermehrte Klageverfahren, sowie </w:t>
      </w:r>
      <w:bookmarkStart w:id="0" w:name="_GoBack"/>
      <w:bookmarkEnd w:id="0"/>
      <w:r>
        <w:t xml:space="preserve">diverse andere politische Hürden sowie der Natur- und Umweltschutz u.v.m. </w:t>
      </w:r>
    </w:p>
    <w:p w:rsidR="002304C7" w:rsidRDefault="00030DF2" w:rsidP="00030DF2">
      <w:r>
        <w:t xml:space="preserve">Die Branche wartet auf die Novelle des </w:t>
      </w:r>
      <w:r w:rsidRPr="00D20100">
        <w:t>Erneuerbare-Energien-Gesetzes</w:t>
      </w:r>
      <w:r w:rsidR="00737817">
        <w:t xml:space="preserve"> (EEG)</w:t>
      </w:r>
      <w:r>
        <w:t xml:space="preserve">. Aufgrund der Corona-Krise soll Mitte Mai im Eilverfahren eine Mini-EEG-Novelle verabschiedet werden. Doch die reicht </w:t>
      </w:r>
      <w:r w:rsidR="002304C7">
        <w:t>weder der Branche noch Umweltschützern</w:t>
      </w:r>
      <w:r>
        <w:t xml:space="preserve">. </w:t>
      </w:r>
      <w:r w:rsidR="002304C7">
        <w:t xml:space="preserve">Die </w:t>
      </w:r>
      <w:r>
        <w:t>Wind</w:t>
      </w:r>
      <w:r w:rsidR="002304C7">
        <w:t>kraft</w:t>
      </w:r>
      <w:r>
        <w:t xml:space="preserve"> ist</w:t>
      </w:r>
      <w:r w:rsidR="00737817">
        <w:t xml:space="preserve"> neben der Sonnenenergie</w:t>
      </w:r>
      <w:r>
        <w:t xml:space="preserve"> </w:t>
      </w:r>
      <w:r w:rsidR="00737817">
        <w:t>der</w:t>
      </w:r>
      <w:r>
        <w:t xml:space="preserve"> </w:t>
      </w:r>
      <w:r w:rsidR="00737817">
        <w:t>wichtigste Energieträger</w:t>
      </w:r>
      <w:r>
        <w:t xml:space="preserve"> </w:t>
      </w:r>
      <w:r w:rsidR="002304C7">
        <w:t>beim Ökostromausbau</w:t>
      </w:r>
      <w:r w:rsidR="00737817">
        <w:t>,</w:t>
      </w:r>
      <w:r w:rsidR="002304C7">
        <w:t xml:space="preserve"> der wiederum</w:t>
      </w:r>
      <w:r w:rsidR="00737817">
        <w:t xml:space="preserve"> bildet</w:t>
      </w:r>
      <w:r w:rsidR="002304C7">
        <w:t xml:space="preserve"> </w:t>
      </w:r>
      <w:r w:rsidR="00737817">
        <w:t>eine</w:t>
      </w:r>
      <w:r w:rsidR="002304C7">
        <w:t xml:space="preserve"> zentrale Säule der Energiewende</w:t>
      </w:r>
      <w:r w:rsidR="002F0613">
        <w:t>.</w:t>
      </w:r>
    </w:p>
    <w:p w:rsidR="002F0613" w:rsidRDefault="002F0613" w:rsidP="00030DF2"/>
    <w:p w:rsidR="0004050C" w:rsidRPr="002F0613" w:rsidRDefault="002F0613" w:rsidP="00566C8A">
      <w:pPr>
        <w:rPr>
          <w:color w:val="FF0000"/>
        </w:rPr>
      </w:pPr>
      <w:r w:rsidRPr="002F0613">
        <w:rPr>
          <w:color w:val="FF0000"/>
        </w:rPr>
        <w:t>BOX</w:t>
      </w:r>
      <w:r>
        <w:rPr>
          <w:color w:val="FF0000"/>
        </w:rPr>
        <w:t xml:space="preserve"> (evtl.)</w:t>
      </w:r>
    </w:p>
    <w:p w:rsidR="00737817" w:rsidRPr="00737817" w:rsidRDefault="00737817" w:rsidP="00566C8A">
      <w:pPr>
        <w:rPr>
          <w:b/>
          <w:bCs/>
        </w:rPr>
      </w:pPr>
      <w:r w:rsidRPr="00737817">
        <w:rPr>
          <w:b/>
          <w:bCs/>
        </w:rPr>
        <w:t xml:space="preserve">Kleine EEG-Geschichte </w:t>
      </w:r>
    </w:p>
    <w:p w:rsidR="00737817" w:rsidRDefault="00737817" w:rsidP="00566C8A">
      <w:r>
        <w:lastRenderedPageBreak/>
        <w:t xml:space="preserve">Das </w:t>
      </w:r>
      <w:r w:rsidRPr="00737817">
        <w:t>Erneuerbare-Energien-Gesetz</w:t>
      </w:r>
      <w:r>
        <w:t xml:space="preserve"> trat 2000 in Kraft. Ziel: Den jungen Technologien wie Wind- und Sonnenenergie d</w:t>
      </w:r>
      <w:r w:rsidRPr="00737817">
        <w:t>urch feste Vergütungen und garantierte Abnahme den Markteintritt zu ermöglichen.</w:t>
      </w:r>
    </w:p>
    <w:p w:rsidR="00737817" w:rsidRDefault="00737817" w:rsidP="00566C8A">
      <w:r>
        <w:t>2014 wurde das EEG reformiert. Neu waren verbindliche Ausbaukorridore, die Konzentration auf Wind und Photovoltaik, deren bessere Integration in den Strommarkt und eine stabilisierte EEG-Umlage.</w:t>
      </w:r>
    </w:p>
    <w:p w:rsidR="00737817" w:rsidRDefault="00737817" w:rsidP="00566C8A">
      <w:r>
        <w:t>2017 wurde das EEG nochmals weiterentwickelt. Die wichtigste Änderung: die wettbewerbliche Vergütung der erneuerbaren Energien, d.h. die EEG-Vergütung</w:t>
      </w:r>
      <w:r w:rsidR="006400E7">
        <w:t>,</w:t>
      </w:r>
      <w:r>
        <w:t xml:space="preserve"> wird durch den Markt bestimmt und nicht mehr staatlich festgelegt.</w:t>
      </w:r>
    </w:p>
    <w:p w:rsidR="00737817" w:rsidRDefault="00737817" w:rsidP="00566C8A">
      <w:r>
        <w:t>EEG-Novelle 2020</w:t>
      </w:r>
      <w:r w:rsidR="00212A98">
        <w:t>: Soll in zwei Stufen erfolgen: Die Ziele sollen 2020 angepasst werden, weitere Anpassungen, u.a. beim Fördersystem, sollen Anfang 2021 folgen.</w:t>
      </w:r>
      <w:r>
        <w:br/>
      </w:r>
    </w:p>
    <w:p w:rsidR="0004050C" w:rsidRDefault="0004050C" w:rsidP="00566C8A"/>
    <w:p w:rsidR="00566C8A" w:rsidRDefault="00840D5E" w:rsidP="00F555F1">
      <w:r>
        <w:t xml:space="preserve">*Quelle </w:t>
      </w:r>
      <w:hyperlink r:id="rId7" w:history="1">
        <w:r w:rsidRPr="00354FED">
          <w:rPr>
            <w:rStyle w:val="Hyperlink"/>
          </w:rPr>
          <w:t>www.iwr.de</w:t>
        </w:r>
      </w:hyperlink>
      <w:r>
        <w:rPr>
          <w:rStyle w:val="Hyperlink"/>
        </w:rPr>
        <w:br/>
      </w:r>
      <w:r>
        <w:t xml:space="preserve">** Quelle: </w:t>
      </w:r>
      <w:hyperlink r:id="rId8" w:history="1">
        <w:r>
          <w:rPr>
            <w:rStyle w:val="Hyperlink"/>
          </w:rPr>
          <w:t>https://www.wind-energie.de/themen/zahlen-und-fakten/</w:t>
        </w:r>
      </w:hyperlink>
    </w:p>
    <w:p w:rsidR="00D20100" w:rsidRDefault="00D20100" w:rsidP="00F555F1">
      <w:pPr>
        <w:rPr>
          <w:b/>
          <w:bCs/>
        </w:rPr>
      </w:pPr>
    </w:p>
    <w:p w:rsidR="00566C8A" w:rsidRPr="00BB2DA1" w:rsidRDefault="00566C8A" w:rsidP="00F555F1">
      <w:pPr>
        <w:rPr>
          <w:b/>
          <w:bCs/>
        </w:rPr>
      </w:pPr>
      <w:r w:rsidRPr="00BB2DA1">
        <w:rPr>
          <w:b/>
          <w:bCs/>
        </w:rPr>
        <w:t>LINKS</w:t>
      </w:r>
    </w:p>
    <w:p w:rsidR="00BB2DA1" w:rsidRDefault="00D20100" w:rsidP="00F555F1">
      <w:r>
        <w:t xml:space="preserve">Bundesverband </w:t>
      </w:r>
      <w:proofErr w:type="spellStart"/>
      <w:r>
        <w:t>WindEnergie</w:t>
      </w:r>
      <w:proofErr w:type="spellEnd"/>
      <w:r w:rsidR="00212A98">
        <w:t xml:space="preserve"> - Pressemitteilung</w:t>
      </w:r>
      <w:r>
        <w:br/>
      </w:r>
      <w:hyperlink r:id="rId9" w:history="1">
        <w:r w:rsidRPr="00005A52">
          <w:rPr>
            <w:rStyle w:val="Hyperlink"/>
          </w:rPr>
          <w:t>https://www.wind-energie.de/presse/pressemitteilungen/detail/strommarktanteile-2020-windenergie-liefert-ueber-ein-drittel-des-deutschen-stroms/</w:t>
        </w:r>
      </w:hyperlink>
    </w:p>
    <w:p w:rsidR="00BB2DA1" w:rsidRDefault="00DE700B" w:rsidP="00F555F1">
      <w:pPr>
        <w:rPr>
          <w:rStyle w:val="Hyperlink"/>
        </w:rPr>
      </w:pPr>
      <w:r>
        <w:t>Energieagentur NRW</w:t>
      </w:r>
      <w:r w:rsidR="00212A98">
        <w:t xml:space="preserve"> – A-Z Windenergie NRW</w:t>
      </w:r>
      <w:r>
        <w:br/>
      </w:r>
      <w:hyperlink r:id="rId10" w:history="1">
        <w:r w:rsidRPr="00005A52">
          <w:rPr>
            <w:rStyle w:val="Hyperlink"/>
          </w:rPr>
          <w:t>https://www.energieagentur.nrw/windenergie/a_bis_z_windenergie_in_nrw</w:t>
        </w:r>
      </w:hyperlink>
    </w:p>
    <w:p w:rsidR="00737817" w:rsidRDefault="00737817" w:rsidP="00F555F1">
      <w:r>
        <w:t xml:space="preserve">Landesverband Erneuerbare Energien NRW – Kernforderungen EEG-Novelle </w:t>
      </w:r>
      <w:r w:rsidR="00212A98">
        <w:t>2020</w:t>
      </w:r>
      <w:r>
        <w:br/>
      </w:r>
      <w:hyperlink r:id="rId11" w:history="1">
        <w:r w:rsidRPr="001D1DDC">
          <w:rPr>
            <w:rStyle w:val="Hyperlink"/>
          </w:rPr>
          <w:t>https://www.lee-nrw.de/wp-content/uploads/2020/04/200428_leenrw_Kernforderungen-EEG-2020_final.pdf</w:t>
        </w:r>
      </w:hyperlink>
    </w:p>
    <w:p w:rsidR="00212A98" w:rsidRDefault="00212A98" w:rsidP="00212A98">
      <w:pPr>
        <w:rPr>
          <w:rStyle w:val="Hyperlink"/>
        </w:rPr>
      </w:pPr>
      <w:r>
        <w:t>BDEW – Pressemitteilung</w:t>
      </w:r>
      <w:r>
        <w:br/>
      </w:r>
      <w:hyperlink r:id="rId12" w:history="1">
        <w:r>
          <w:rPr>
            <w:rStyle w:val="Hyperlink"/>
          </w:rPr>
          <w:t>https://www.bdew.de/presse/presseinformationen/erneuerbaren-anteil-wegen-gro%C3%9Fer-sondereffekte-erstmals-bei-52-prozent/</w:t>
        </w:r>
      </w:hyperlink>
    </w:p>
    <w:p w:rsidR="006400E7" w:rsidRDefault="006400E7" w:rsidP="00212A98">
      <w:pPr>
        <w:rPr>
          <w:rStyle w:val="Hyperlink"/>
        </w:rPr>
      </w:pPr>
      <w:r>
        <w:t>CO2-Rechner Windkraft</w:t>
      </w:r>
      <w:r>
        <w:br/>
      </w:r>
      <w:hyperlink r:id="rId13" w:history="1">
        <w:r w:rsidRPr="00C264EE">
          <w:rPr>
            <w:rStyle w:val="Hyperlink"/>
          </w:rPr>
          <w:t>https://www.wind-energie.de/themen/mensch-und-umwelt/klimaschutz/</w:t>
        </w:r>
      </w:hyperlink>
    </w:p>
    <w:p w:rsidR="00212A98" w:rsidRDefault="00212A98" w:rsidP="00F555F1"/>
    <w:p w:rsidR="00566C8A" w:rsidRPr="0004050C" w:rsidRDefault="00566C8A" w:rsidP="00F555F1">
      <w:pPr>
        <w:rPr>
          <w:b/>
          <w:bCs/>
        </w:rPr>
      </w:pPr>
      <w:r w:rsidRPr="0004050C">
        <w:rPr>
          <w:b/>
          <w:bCs/>
        </w:rPr>
        <w:t>FOTOS</w:t>
      </w:r>
    </w:p>
    <w:p w:rsidR="0004050C" w:rsidRDefault="00042D45" w:rsidP="00F555F1">
      <w:r>
        <w:t xml:space="preserve">Windenergieanlage Castrop-Rauxel </w:t>
      </w:r>
      <w:r w:rsidR="0004050C">
        <w:t>© GELSENWASSER AG</w:t>
      </w:r>
      <w:r>
        <w:t xml:space="preserve"> </w:t>
      </w:r>
    </w:p>
    <w:p w:rsidR="00042D45" w:rsidRDefault="00042D45" w:rsidP="00F555F1">
      <w:r w:rsidRPr="00042D45">
        <w:t>Windenergieanlage Mülheim © Dominic Schlehuber</w:t>
      </w:r>
    </w:p>
    <w:p w:rsidR="00042D45" w:rsidRDefault="00042D45" w:rsidP="00F555F1">
      <w:r>
        <w:t xml:space="preserve">Windpark Hünxe © </w:t>
      </w:r>
      <w:r w:rsidRPr="00042D45">
        <w:t>Rita Corsten</w:t>
      </w:r>
    </w:p>
    <w:p w:rsidR="00BB2DA1" w:rsidRDefault="00BB2DA1" w:rsidP="00BB2DA1">
      <w:pPr>
        <w:rPr>
          <w:rStyle w:val="Hyperlink"/>
          <w:b/>
          <w:bCs/>
          <w:color w:val="auto"/>
          <w:u w:val="none"/>
        </w:rPr>
      </w:pPr>
    </w:p>
    <w:p w:rsidR="00BB2DA1" w:rsidRPr="005C7E5A" w:rsidRDefault="00BB2DA1" w:rsidP="00BB2DA1">
      <w:pPr>
        <w:rPr>
          <w:rStyle w:val="Hyperlink"/>
          <w:b/>
          <w:bCs/>
          <w:color w:val="auto"/>
          <w:u w:val="none"/>
        </w:rPr>
      </w:pPr>
      <w:r w:rsidRPr="005C7E5A">
        <w:rPr>
          <w:rStyle w:val="Hyperlink"/>
          <w:b/>
          <w:bCs/>
          <w:color w:val="auto"/>
          <w:u w:val="none"/>
        </w:rPr>
        <w:t>GRAFIKEN</w:t>
      </w:r>
    </w:p>
    <w:p w:rsidR="00212A98" w:rsidRDefault="00212A98" w:rsidP="00212A98">
      <w:r>
        <w:t>„Beitrag der erneuerbaren Energien zur Deckung des Stromverbrauchs in Deutschland“ © BDEW</w:t>
      </w:r>
    </w:p>
    <w:p w:rsidR="00212A98" w:rsidRDefault="00212A98" w:rsidP="00212A98">
      <w:r>
        <w:lastRenderedPageBreak/>
        <w:t>„Anteil der erneuerbaren Energien an der Bruttostromerzeugung in Deutschland“ © BDEW</w:t>
      </w:r>
    </w:p>
    <w:p w:rsidR="00805E2A" w:rsidRDefault="00212A98" w:rsidP="00805E2A">
      <w:r>
        <w:rPr>
          <w:rFonts w:cstheme="minorHAnsi"/>
        </w:rPr>
        <w:t xml:space="preserve">„Nettostromerzeugung Deutschland Q1 2020“ </w:t>
      </w:r>
      <w:r w:rsidR="00805E2A">
        <w:rPr>
          <w:rFonts w:cstheme="minorHAnsi"/>
        </w:rPr>
        <w:t>©</w:t>
      </w:r>
      <w:r w:rsidR="00805E2A">
        <w:t xml:space="preserve"> B. Burger, Fraunhofer ISE </w:t>
      </w:r>
      <w:r w:rsidR="00805E2A">
        <w:br/>
        <w:t xml:space="preserve">Quelle: </w:t>
      </w:r>
      <w:hyperlink r:id="rId14" w:history="1">
        <w:r w:rsidR="00805E2A" w:rsidRPr="00005A52">
          <w:rPr>
            <w:rStyle w:val="Hyperlink"/>
          </w:rPr>
          <w:t>https://www.energy-charts.de/downloads/Stromerzeugung_2020_Quartal_1.pdf</w:t>
        </w:r>
      </w:hyperlink>
    </w:p>
    <w:p w:rsidR="00566C8A" w:rsidRDefault="00566C8A" w:rsidP="00F555F1"/>
    <w:sectPr w:rsidR="00566C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D7B"/>
    <w:multiLevelType w:val="hybridMultilevel"/>
    <w:tmpl w:val="3B7A0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E74292"/>
    <w:multiLevelType w:val="hybridMultilevel"/>
    <w:tmpl w:val="3260F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C51763"/>
    <w:multiLevelType w:val="hybridMultilevel"/>
    <w:tmpl w:val="CD747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F1"/>
    <w:rsid w:val="00030DF2"/>
    <w:rsid w:val="0003399C"/>
    <w:rsid w:val="0004050C"/>
    <w:rsid w:val="00042D45"/>
    <w:rsid w:val="000B7C94"/>
    <w:rsid w:val="0016771E"/>
    <w:rsid w:val="00177E12"/>
    <w:rsid w:val="001B055A"/>
    <w:rsid w:val="00212A98"/>
    <w:rsid w:val="002304C7"/>
    <w:rsid w:val="0024587D"/>
    <w:rsid w:val="00261D5E"/>
    <w:rsid w:val="002B18AC"/>
    <w:rsid w:val="002F0613"/>
    <w:rsid w:val="004419B1"/>
    <w:rsid w:val="00566C8A"/>
    <w:rsid w:val="005C7E5A"/>
    <w:rsid w:val="005E6D5C"/>
    <w:rsid w:val="005F500B"/>
    <w:rsid w:val="006400E7"/>
    <w:rsid w:val="00683FFC"/>
    <w:rsid w:val="007352CE"/>
    <w:rsid w:val="00737817"/>
    <w:rsid w:val="00773126"/>
    <w:rsid w:val="007802CE"/>
    <w:rsid w:val="00782D94"/>
    <w:rsid w:val="00804212"/>
    <w:rsid w:val="00805E2A"/>
    <w:rsid w:val="00807177"/>
    <w:rsid w:val="00840D5E"/>
    <w:rsid w:val="00950F98"/>
    <w:rsid w:val="009B4344"/>
    <w:rsid w:val="009F5BFF"/>
    <w:rsid w:val="00A61BE3"/>
    <w:rsid w:val="00AD46E2"/>
    <w:rsid w:val="00B05FDF"/>
    <w:rsid w:val="00BB2DA1"/>
    <w:rsid w:val="00CC1172"/>
    <w:rsid w:val="00D13D16"/>
    <w:rsid w:val="00D20100"/>
    <w:rsid w:val="00DE700B"/>
    <w:rsid w:val="00ED0845"/>
    <w:rsid w:val="00F324EE"/>
    <w:rsid w:val="00F555F1"/>
    <w:rsid w:val="00FF1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A7EE"/>
  <w15:chartTrackingRefBased/>
  <w15:docId w15:val="{9C063432-1C57-447A-BDD2-285F4E03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5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B055A"/>
    <w:rPr>
      <w:color w:val="0000FF"/>
      <w:u w:val="single"/>
    </w:rPr>
  </w:style>
  <w:style w:type="paragraph" w:styleId="StandardWeb">
    <w:name w:val="Normal (Web)"/>
    <w:basedOn w:val="Standard"/>
    <w:uiPriority w:val="99"/>
    <w:semiHidden/>
    <w:unhideWhenUsed/>
    <w:rsid w:val="001B05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B055A"/>
    <w:rPr>
      <w:b/>
      <w:bCs/>
    </w:rPr>
  </w:style>
  <w:style w:type="character" w:styleId="NichtaufgelsteErwhnung">
    <w:name w:val="Unresolved Mention"/>
    <w:basedOn w:val="Absatz-Standardschriftart"/>
    <w:uiPriority w:val="99"/>
    <w:semiHidden/>
    <w:unhideWhenUsed/>
    <w:rsid w:val="00950F98"/>
    <w:rPr>
      <w:color w:val="605E5C"/>
      <w:shd w:val="clear" w:color="auto" w:fill="E1DFDD"/>
    </w:rPr>
  </w:style>
  <w:style w:type="paragraph" w:styleId="Listenabsatz">
    <w:name w:val="List Paragraph"/>
    <w:basedOn w:val="Standard"/>
    <w:uiPriority w:val="34"/>
    <w:qFormat/>
    <w:rsid w:val="00ED0845"/>
    <w:pPr>
      <w:ind w:left="720"/>
      <w:contextualSpacing/>
    </w:pPr>
  </w:style>
  <w:style w:type="paragraph" w:styleId="Sprechblasentext">
    <w:name w:val="Balloon Text"/>
    <w:basedOn w:val="Standard"/>
    <w:link w:val="SprechblasentextZchn"/>
    <w:uiPriority w:val="99"/>
    <w:semiHidden/>
    <w:unhideWhenUsed/>
    <w:rsid w:val="002F06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0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683">
      <w:bodyDiv w:val="1"/>
      <w:marLeft w:val="0"/>
      <w:marRight w:val="0"/>
      <w:marTop w:val="0"/>
      <w:marBottom w:val="0"/>
      <w:divBdr>
        <w:top w:val="none" w:sz="0" w:space="0" w:color="auto"/>
        <w:left w:val="none" w:sz="0" w:space="0" w:color="auto"/>
        <w:bottom w:val="none" w:sz="0" w:space="0" w:color="auto"/>
        <w:right w:val="none" w:sz="0" w:space="0" w:color="auto"/>
      </w:divBdr>
      <w:divsChild>
        <w:div w:id="981541774">
          <w:marLeft w:val="346"/>
          <w:marRight w:val="0"/>
          <w:marTop w:val="96"/>
          <w:marBottom w:val="0"/>
          <w:divBdr>
            <w:top w:val="none" w:sz="0" w:space="0" w:color="auto"/>
            <w:left w:val="none" w:sz="0" w:space="0" w:color="auto"/>
            <w:bottom w:val="none" w:sz="0" w:space="0" w:color="auto"/>
            <w:right w:val="none" w:sz="0" w:space="0" w:color="auto"/>
          </w:divBdr>
        </w:div>
        <w:div w:id="2060089787">
          <w:marLeft w:val="346"/>
          <w:marRight w:val="0"/>
          <w:marTop w:val="96"/>
          <w:marBottom w:val="0"/>
          <w:divBdr>
            <w:top w:val="none" w:sz="0" w:space="0" w:color="auto"/>
            <w:left w:val="none" w:sz="0" w:space="0" w:color="auto"/>
            <w:bottom w:val="none" w:sz="0" w:space="0" w:color="auto"/>
            <w:right w:val="none" w:sz="0" w:space="0" w:color="auto"/>
          </w:divBdr>
        </w:div>
        <w:div w:id="1563172824">
          <w:marLeft w:val="346"/>
          <w:marRight w:val="0"/>
          <w:marTop w:val="96"/>
          <w:marBottom w:val="0"/>
          <w:divBdr>
            <w:top w:val="none" w:sz="0" w:space="0" w:color="auto"/>
            <w:left w:val="none" w:sz="0" w:space="0" w:color="auto"/>
            <w:bottom w:val="none" w:sz="0" w:space="0" w:color="auto"/>
            <w:right w:val="none" w:sz="0" w:space="0" w:color="auto"/>
          </w:divBdr>
        </w:div>
        <w:div w:id="619454438">
          <w:marLeft w:val="346"/>
          <w:marRight w:val="0"/>
          <w:marTop w:val="96"/>
          <w:marBottom w:val="0"/>
          <w:divBdr>
            <w:top w:val="none" w:sz="0" w:space="0" w:color="auto"/>
            <w:left w:val="none" w:sz="0" w:space="0" w:color="auto"/>
            <w:bottom w:val="none" w:sz="0" w:space="0" w:color="auto"/>
            <w:right w:val="none" w:sz="0" w:space="0" w:color="auto"/>
          </w:divBdr>
        </w:div>
        <w:div w:id="402417008">
          <w:marLeft w:val="346"/>
          <w:marRight w:val="0"/>
          <w:marTop w:val="96"/>
          <w:marBottom w:val="0"/>
          <w:divBdr>
            <w:top w:val="none" w:sz="0" w:space="0" w:color="auto"/>
            <w:left w:val="none" w:sz="0" w:space="0" w:color="auto"/>
            <w:bottom w:val="none" w:sz="0" w:space="0" w:color="auto"/>
            <w:right w:val="none" w:sz="0" w:space="0" w:color="auto"/>
          </w:divBdr>
        </w:div>
        <w:div w:id="22096565">
          <w:marLeft w:val="346"/>
          <w:marRight w:val="0"/>
          <w:marTop w:val="96"/>
          <w:marBottom w:val="120"/>
          <w:divBdr>
            <w:top w:val="none" w:sz="0" w:space="0" w:color="auto"/>
            <w:left w:val="none" w:sz="0" w:space="0" w:color="auto"/>
            <w:bottom w:val="none" w:sz="0" w:space="0" w:color="auto"/>
            <w:right w:val="none" w:sz="0" w:space="0" w:color="auto"/>
          </w:divBdr>
        </w:div>
      </w:divsChild>
    </w:div>
    <w:div w:id="241834156">
      <w:bodyDiv w:val="1"/>
      <w:marLeft w:val="0"/>
      <w:marRight w:val="0"/>
      <w:marTop w:val="0"/>
      <w:marBottom w:val="0"/>
      <w:divBdr>
        <w:top w:val="none" w:sz="0" w:space="0" w:color="auto"/>
        <w:left w:val="none" w:sz="0" w:space="0" w:color="auto"/>
        <w:bottom w:val="none" w:sz="0" w:space="0" w:color="auto"/>
        <w:right w:val="none" w:sz="0" w:space="0" w:color="auto"/>
      </w:divBdr>
    </w:div>
    <w:div w:id="659162102">
      <w:bodyDiv w:val="1"/>
      <w:marLeft w:val="0"/>
      <w:marRight w:val="0"/>
      <w:marTop w:val="0"/>
      <w:marBottom w:val="0"/>
      <w:divBdr>
        <w:top w:val="none" w:sz="0" w:space="0" w:color="auto"/>
        <w:left w:val="none" w:sz="0" w:space="0" w:color="auto"/>
        <w:bottom w:val="none" w:sz="0" w:space="0" w:color="auto"/>
        <w:right w:val="none" w:sz="0" w:space="0" w:color="auto"/>
      </w:divBdr>
    </w:div>
    <w:div w:id="1018192554">
      <w:bodyDiv w:val="1"/>
      <w:marLeft w:val="0"/>
      <w:marRight w:val="0"/>
      <w:marTop w:val="0"/>
      <w:marBottom w:val="0"/>
      <w:divBdr>
        <w:top w:val="none" w:sz="0" w:space="0" w:color="auto"/>
        <w:left w:val="none" w:sz="0" w:space="0" w:color="auto"/>
        <w:bottom w:val="none" w:sz="0" w:space="0" w:color="auto"/>
        <w:right w:val="none" w:sz="0" w:space="0" w:color="auto"/>
      </w:divBdr>
    </w:div>
    <w:div w:id="1357849775">
      <w:bodyDiv w:val="1"/>
      <w:marLeft w:val="0"/>
      <w:marRight w:val="0"/>
      <w:marTop w:val="0"/>
      <w:marBottom w:val="0"/>
      <w:divBdr>
        <w:top w:val="none" w:sz="0" w:space="0" w:color="auto"/>
        <w:left w:val="none" w:sz="0" w:space="0" w:color="auto"/>
        <w:bottom w:val="none" w:sz="0" w:space="0" w:color="auto"/>
        <w:right w:val="none" w:sz="0" w:space="0" w:color="auto"/>
      </w:divBdr>
    </w:div>
    <w:div w:id="1564953122">
      <w:bodyDiv w:val="1"/>
      <w:marLeft w:val="0"/>
      <w:marRight w:val="0"/>
      <w:marTop w:val="0"/>
      <w:marBottom w:val="0"/>
      <w:divBdr>
        <w:top w:val="none" w:sz="0" w:space="0" w:color="auto"/>
        <w:left w:val="none" w:sz="0" w:space="0" w:color="auto"/>
        <w:bottom w:val="none" w:sz="0" w:space="0" w:color="auto"/>
        <w:right w:val="none" w:sz="0" w:space="0" w:color="auto"/>
      </w:divBdr>
    </w:div>
    <w:div w:id="16736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d-energie.de/themen/zahlen-und-fakten/" TargetMode="External"/><Relationship Id="rId13" Type="http://schemas.openxmlformats.org/officeDocument/2006/relationships/hyperlink" Target="https://www.wind-energie.de/themen/mensch-und-umwelt/klimaschutz/" TargetMode="External"/><Relationship Id="rId3" Type="http://schemas.openxmlformats.org/officeDocument/2006/relationships/settings" Target="settings.xml"/><Relationship Id="rId7" Type="http://schemas.openxmlformats.org/officeDocument/2006/relationships/hyperlink" Target="http://www.iwr.de" TargetMode="External"/><Relationship Id="rId12" Type="http://schemas.openxmlformats.org/officeDocument/2006/relationships/hyperlink" Target="https://www.bdew.de/presse/presseinformationen/erneuerbaren-anteil-wegen-gro%C3%9Fer-sondereffekte-erstmals-bei-52-proz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hagentur-windenergie.de/fileadmin/files/Veroeffentlichungen/Analysen/FA_Wind_Zubauanalyse_Wind-an-Land_Fruehjahr_2020.pdf" TargetMode="External"/><Relationship Id="rId11" Type="http://schemas.openxmlformats.org/officeDocument/2006/relationships/hyperlink" Target="https://www.lee-nrw.de/wp-content/uploads/2020/04/200428_leenrw_Kernforderungen-EEG-2020_final.pdf" TargetMode="External"/><Relationship Id="rId5" Type="http://schemas.openxmlformats.org/officeDocument/2006/relationships/hyperlink" Target="https://www.wind-energie.de/presse/pressemitteilungen/detail/strommarktanteile-2020-windenergie-liefert-ueber-ein-drittel-des-deutschen-stroms/" TargetMode="External"/><Relationship Id="rId15" Type="http://schemas.openxmlformats.org/officeDocument/2006/relationships/fontTable" Target="fontTable.xml"/><Relationship Id="rId10" Type="http://schemas.openxmlformats.org/officeDocument/2006/relationships/hyperlink" Target="https://www.energieagentur.nrw/windenergie/a_bis_z_windenergie_in_nrw" TargetMode="External"/><Relationship Id="rId4" Type="http://schemas.openxmlformats.org/officeDocument/2006/relationships/webSettings" Target="webSettings.xml"/><Relationship Id="rId9" Type="http://schemas.openxmlformats.org/officeDocument/2006/relationships/hyperlink" Target="https://www.wind-energie.de/presse/pressemitteilungen/detail/strommarktanteile-2020-windenergie-liefert-ueber-ein-drittel-des-deutschen-stroms/" TargetMode="External"/><Relationship Id="rId14" Type="http://schemas.openxmlformats.org/officeDocument/2006/relationships/hyperlink" Target="https://www.energy-charts.de/downloads/Stromerzeugung_2020_Quartal_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8234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Roszinsky, Mareike</dc:creator>
  <cp:keywords/>
  <dc:description/>
  <cp:lastModifiedBy>Roszinsky, Mareike</cp:lastModifiedBy>
  <cp:revision>19</cp:revision>
  <cp:lastPrinted>2020-05-12T07:22:00Z</cp:lastPrinted>
  <dcterms:created xsi:type="dcterms:W3CDTF">2020-05-08T06:19:00Z</dcterms:created>
  <dcterms:modified xsi:type="dcterms:W3CDTF">2020-05-15T05:26:00Z</dcterms:modified>
</cp:coreProperties>
</file>